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3E" w:rsidRPr="004C0D40" w:rsidRDefault="008C0F3E" w:rsidP="008C0F3E">
      <w:pPr>
        <w:shd w:val="clear" w:color="auto" w:fill="FFFFFF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Contar con un padrón actualizado, ordenado y confiable de las personas interesadas en participar como contratistas de obras públicas y servicios.</w:t>
      </w:r>
    </w:p>
    <w:p w:rsidR="008C0F3E" w:rsidRDefault="008C0F3E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AD1C90">
        <w:rPr>
          <w:rFonts w:ascii="Barlow" w:eastAsia="Times New Roman" w:hAnsi="Barlow"/>
          <w:b/>
          <w:sz w:val="21"/>
          <w:szCs w:val="21"/>
          <w:lang w:eastAsia="es-MX"/>
        </w:rPr>
        <w:t>Fundamento Legal:</w:t>
      </w:r>
      <w:r w:rsidRPr="004C0D40">
        <w:rPr>
          <w:rFonts w:ascii="Barlow" w:hAnsi="Barlow"/>
          <w:sz w:val="21"/>
          <w:szCs w:val="21"/>
        </w:rPr>
        <w:t xml:space="preserve"> A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rtículo </w:t>
      </w:r>
      <w:r w:rsidR="00221156">
        <w:rPr>
          <w:rFonts w:ascii="Barlow" w:eastAsia="Times New Roman" w:hAnsi="Barlow"/>
          <w:sz w:val="21"/>
          <w:szCs w:val="21"/>
          <w:lang w:eastAsia="es-MX"/>
        </w:rPr>
        <w:t xml:space="preserve">56 y 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57 de la Ley de Obra Pública y Servicios Conexos del Estado de Yucatán, así como el artículo 133 de su Reglamento.</w:t>
      </w:r>
    </w:p>
    <w:p w:rsidR="008C0F3E" w:rsidRDefault="008C0F3E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AD1C90">
        <w:rPr>
          <w:rFonts w:ascii="Barlow" w:eastAsia="Times New Roman" w:hAnsi="Barlow"/>
          <w:b/>
          <w:sz w:val="21"/>
          <w:szCs w:val="21"/>
          <w:lang w:eastAsia="es-MX"/>
        </w:rPr>
        <w:t>Documento a obtener: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="0052156E">
        <w:rPr>
          <w:rFonts w:ascii="Barlow" w:eastAsia="Times New Roman" w:hAnsi="Barlow"/>
          <w:sz w:val="21"/>
          <w:szCs w:val="21"/>
          <w:lang w:eastAsia="es-MX"/>
        </w:rPr>
        <w:t xml:space="preserve">Formato de 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Revalidación al Registro de Contratistas del Gobierno del Estado de Yucatán.</w:t>
      </w:r>
    </w:p>
    <w:p w:rsidR="008C0F3E" w:rsidRDefault="008C0F3E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AD1C90">
        <w:rPr>
          <w:rFonts w:ascii="Barlow" w:eastAsia="Times New Roman" w:hAnsi="Barlow"/>
          <w:b/>
          <w:sz w:val="21"/>
          <w:szCs w:val="21"/>
          <w:lang w:eastAsia="es-MX"/>
        </w:rPr>
        <w:t>Casos en los que el trámite debe realizarse: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Cuando las personas estén interesadas en participar en los procesos de Licitación o Contratación</w:t>
      </w:r>
      <w:r w:rsidR="0096444B">
        <w:rPr>
          <w:rFonts w:ascii="Barlow" w:eastAsia="Times New Roman" w:hAnsi="Barlow"/>
          <w:sz w:val="21"/>
          <w:szCs w:val="21"/>
          <w:lang w:eastAsia="es-MX"/>
        </w:rPr>
        <w:t xml:space="preserve"> y se encuentre su registro vigente en el año 20</w:t>
      </w:r>
      <w:r w:rsidR="002F56D9">
        <w:rPr>
          <w:rFonts w:ascii="Barlow" w:eastAsia="Times New Roman" w:hAnsi="Barlow"/>
          <w:sz w:val="21"/>
          <w:szCs w:val="21"/>
          <w:lang w:eastAsia="es-MX"/>
        </w:rPr>
        <w:t>20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622CEB" w:rsidRPr="004C0D40" w:rsidRDefault="00622CEB" w:rsidP="00622CEB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8C0F3E" w:rsidRPr="004C0D40" w:rsidRDefault="008C0F3E" w:rsidP="008C0F3E">
      <w:pPr>
        <w:jc w:val="center"/>
        <w:rPr>
          <w:rFonts w:ascii="Barlow" w:eastAsia="Times New Roman" w:hAnsi="Barlow" w:cs="Calibri"/>
          <w:b/>
          <w:color w:val="000000"/>
          <w:sz w:val="21"/>
          <w:szCs w:val="21"/>
          <w:u w:val="single"/>
          <w:lang w:eastAsia="ja-JP"/>
        </w:rPr>
      </w:pPr>
      <w:r w:rsidRPr="004C0D40">
        <w:rPr>
          <w:rFonts w:ascii="Barlow" w:hAnsi="Barlow" w:cs="Calibri"/>
          <w:b/>
          <w:color w:val="000000"/>
          <w:sz w:val="21"/>
          <w:szCs w:val="21"/>
          <w:u w:val="single"/>
        </w:rPr>
        <w:t>OBSERVACIONES</w:t>
      </w:r>
    </w:p>
    <w:p w:rsidR="008C0F3E" w:rsidRPr="00622CEB" w:rsidRDefault="008C0F3E" w:rsidP="008C0F3E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Barlow" w:eastAsia="Times New Roman" w:hAnsi="Barlow" w:cs="Times New Roman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En caso de que hubiera cambios en domicilio, representación legal o responsable técnico, deberá adjuntar a lo</w:t>
      </w:r>
      <w:r w:rsidR="003D09E6">
        <w:rPr>
          <w:rFonts w:ascii="Barlow" w:eastAsia="Times New Roman" w:hAnsi="Barlow"/>
          <w:sz w:val="21"/>
          <w:szCs w:val="21"/>
          <w:lang w:eastAsia="es-MX"/>
        </w:rPr>
        <w:t>s requisitos solic</w:t>
      </w:r>
      <w:r w:rsidR="005166C3">
        <w:rPr>
          <w:rFonts w:ascii="Barlow" w:eastAsia="Times New Roman" w:hAnsi="Barlow"/>
          <w:sz w:val="21"/>
          <w:szCs w:val="21"/>
          <w:lang w:eastAsia="es-MX"/>
        </w:rPr>
        <w:t>i</w:t>
      </w:r>
      <w:r w:rsidR="003D09E6">
        <w:rPr>
          <w:rFonts w:ascii="Barlow" w:eastAsia="Times New Roman" w:hAnsi="Barlow"/>
          <w:sz w:val="21"/>
          <w:szCs w:val="21"/>
          <w:lang w:eastAsia="es-MX"/>
        </w:rPr>
        <w:t>tados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, lo siguiente:</w:t>
      </w:r>
    </w:p>
    <w:p w:rsidR="004C0D40" w:rsidRPr="004C0D40" w:rsidRDefault="008C0F3E" w:rsidP="008C0F3E">
      <w:pPr>
        <w:pStyle w:val="Prrafodelista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Para el cambio de domicilio: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4C0D40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Constancia de situación fiscal ante el Servicio de Administración Tributaria (SAT) por notificación de cambio de domicilio.</w:t>
      </w:r>
    </w:p>
    <w:p w:rsidR="008C0F3E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Comprobante de domicilio actualizado. (No mayor a dos meses)</w:t>
      </w:r>
    </w:p>
    <w:p w:rsidR="004C0D40" w:rsidRPr="004C0D40" w:rsidRDefault="008C0F3E" w:rsidP="008C0F3E">
      <w:pPr>
        <w:pStyle w:val="Prrafodelista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Para el cambio en el apoderado del solicitante: </w:t>
      </w:r>
    </w:p>
    <w:p w:rsidR="008C0F3E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Poder Notarial donde se realizó la modificación de apoderado legal.</w:t>
      </w:r>
    </w:p>
    <w:p w:rsidR="008C0F3E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Currículum del nuevo apoderado con firmas autógrafas en todas y cada una de las hojas. Identificación oficial vigente con fotografía (IFE, INE o Pasaporte).</w:t>
      </w:r>
    </w:p>
    <w:p w:rsidR="004C0D40" w:rsidRPr="004C0D40" w:rsidRDefault="008C0F3E" w:rsidP="008C0F3E">
      <w:pPr>
        <w:pStyle w:val="Prrafodelista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Para el cambio en el responsable técnico: </w:t>
      </w:r>
    </w:p>
    <w:p w:rsidR="004C0D40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Currículum del nuevo representante técnico con firmas autógrafas en todas y cada una de las hojas (tanto del solicitante o representante legal como del técnico).</w:t>
      </w:r>
    </w:p>
    <w:p w:rsidR="008C0F3E" w:rsidRPr="004C0D40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Copia de identificación vigente con fotografía del nuevo responsable técnico (IFE, INE o Pasaporte). </w:t>
      </w:r>
    </w:p>
    <w:p w:rsidR="008C0F3E" w:rsidRDefault="008C0F3E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Copia de la cédula profesional del nuevo responsable técnico.</w:t>
      </w:r>
    </w:p>
    <w:p w:rsidR="00622CEB" w:rsidRPr="004C0D40" w:rsidRDefault="00622CEB" w:rsidP="00622CEB">
      <w:pPr>
        <w:pStyle w:val="Prrafodelista"/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8C0F3E" w:rsidRPr="004C0D40" w:rsidRDefault="008C0F3E" w:rsidP="008C0F3E">
      <w:pPr>
        <w:pStyle w:val="Prrafodelista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Dirección WEB PARA DESCARGAR LOS FORMATOS:</w:t>
      </w:r>
    </w:p>
    <w:p w:rsidR="004C0D40" w:rsidRPr="004C0D40" w:rsidRDefault="004C0D40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</w:rPr>
      </w:pPr>
      <w:r w:rsidRPr="004C0D40">
        <w:rPr>
          <w:rFonts w:ascii="Barlow" w:eastAsia="Times New Roman" w:hAnsi="Barlow"/>
          <w:sz w:val="21"/>
          <w:szCs w:val="21"/>
        </w:rPr>
        <w:t>htpp://www.obraspublicas.yucatan.gob.mx, Trámites/ Registro de Contratistas</w:t>
      </w:r>
    </w:p>
    <w:p w:rsidR="004C0D40" w:rsidRPr="004C0D40" w:rsidRDefault="004C0D40" w:rsidP="004C0D40">
      <w:pPr>
        <w:pStyle w:val="Prrafodelista"/>
        <w:numPr>
          <w:ilvl w:val="1"/>
          <w:numId w:val="31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sz w:val="21"/>
          <w:szCs w:val="21"/>
        </w:rPr>
      </w:pPr>
      <w:r w:rsidRPr="004C0D40">
        <w:rPr>
          <w:rFonts w:ascii="Barlow" w:eastAsia="Times New Roman" w:hAnsi="Barlow"/>
          <w:sz w:val="21"/>
          <w:szCs w:val="21"/>
        </w:rPr>
        <w:t xml:space="preserve">Página del Gobierno del Estado: </w:t>
      </w:r>
      <w:hyperlink r:id="rId7" w:history="1">
        <w:r w:rsidRPr="004C0D40">
          <w:rPr>
            <w:sz w:val="21"/>
            <w:szCs w:val="21"/>
          </w:rPr>
          <w:t>www.yucatan.gob.mx</w:t>
        </w:r>
      </w:hyperlink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Las firmas deberán ser 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autógrafas en todos los documentos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 (No se aceptan antefirmas).</w:t>
      </w:r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Todas las copias deberán ser perfectamente legibles, no se aceptarán copias borrosas e ilegibles.</w:t>
      </w:r>
    </w:p>
    <w:p w:rsid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Tod</w:t>
      </w:r>
      <w:r w:rsidR="00B164EB">
        <w:rPr>
          <w:rFonts w:ascii="Barlow" w:eastAsia="Times New Roman" w:hAnsi="Barlow"/>
          <w:sz w:val="21"/>
          <w:szCs w:val="21"/>
          <w:lang w:eastAsia="es-MX"/>
        </w:rPr>
        <w:t>a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s l</w:t>
      </w:r>
      <w:r w:rsidR="00B164EB">
        <w:rPr>
          <w:rFonts w:ascii="Barlow" w:eastAsia="Times New Roman" w:hAnsi="Barlow"/>
          <w:sz w:val="21"/>
          <w:szCs w:val="21"/>
          <w:lang w:eastAsia="es-MX"/>
        </w:rPr>
        <w:t>a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s </w:t>
      </w:r>
      <w:r w:rsidR="00B164EB">
        <w:rPr>
          <w:rFonts w:ascii="Barlow" w:eastAsia="Times New Roman" w:hAnsi="Barlow"/>
          <w:sz w:val="21"/>
          <w:szCs w:val="21"/>
          <w:lang w:eastAsia="es-MX"/>
        </w:rPr>
        <w:t>solicitudes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deberán de estar impres</w:t>
      </w:r>
      <w:r w:rsidR="00B164EB">
        <w:rPr>
          <w:rFonts w:ascii="Barlow" w:eastAsia="Times New Roman" w:hAnsi="Barlow"/>
          <w:sz w:val="21"/>
          <w:szCs w:val="21"/>
          <w:lang w:eastAsia="es-MX"/>
        </w:rPr>
        <w:t>a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s en hoja membretada y dirigidos al Secretario de Obras Públicas.</w:t>
      </w:r>
    </w:p>
    <w:p w:rsidR="00622CEB" w:rsidRDefault="00622CEB" w:rsidP="00622CE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4C0D40" w:rsidP="004C0D4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Criterios de Resolución del trámite: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Se otorgará únicamente cuando se cumpla con el 100% de los requisitos establecidos.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La Secretaría determinará la admisión del expediente que cumpla con los requisitos, validará, digitalizará y resguardará el mismo. Los expedientes incompletos o con deficiencias serán devueltos y el interesado deberá subsanar las fallas.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Cualquier duda en el costo o realización del pago de derecho de inscripción o revalidación puede llamar al teléfono: 930 30 10 de la Agencia de la Administración Fiscal del Estado de Yucatán (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AAFY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).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lastRenderedPageBreak/>
        <w:t xml:space="preserve">A partir del día 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08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de diciembre del año 20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20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se admitirán los documentos para la revalidación </w:t>
      </w:r>
      <w:r w:rsidR="00D6278F">
        <w:rPr>
          <w:rFonts w:ascii="Barlow" w:eastAsia="Times New Roman" w:hAnsi="Barlow"/>
          <w:sz w:val="21"/>
          <w:szCs w:val="21"/>
          <w:lang w:eastAsia="es-MX"/>
        </w:rPr>
        <w:t xml:space="preserve">y 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hasta el día 30 de diciembre del año 20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20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4C0D40" w:rsidRPr="004C0D40" w:rsidRDefault="004C0D40" w:rsidP="004C0D40">
      <w:pPr>
        <w:pStyle w:val="Prrafodelista"/>
        <w:numPr>
          <w:ilvl w:val="1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709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A partir del primer día hábil del mes de enero 202</w:t>
      </w:r>
      <w:r w:rsidR="00AD1C90">
        <w:rPr>
          <w:rFonts w:ascii="Barlow" w:eastAsia="Times New Roman" w:hAnsi="Barlow"/>
          <w:b/>
          <w:sz w:val="21"/>
          <w:szCs w:val="21"/>
          <w:lang w:eastAsia="es-MX"/>
        </w:rPr>
        <w:t>1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 todos los trámites serán de inscripción.</w:t>
      </w:r>
    </w:p>
    <w:p w:rsidR="004C0D40" w:rsidRPr="004C0D40" w:rsidRDefault="004C0D40" w:rsidP="004C0D40">
      <w:pPr>
        <w:pStyle w:val="Prrafodelista"/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</w:p>
    <w:p w:rsidR="004C0D40" w:rsidRPr="004C0D40" w:rsidRDefault="004C0D40" w:rsidP="004C0D40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4C0D40">
        <w:rPr>
          <w:rFonts w:ascii="Barlow" w:hAnsi="Barlow" w:cs="Calibri"/>
          <w:b/>
          <w:color w:val="000000"/>
          <w:sz w:val="21"/>
          <w:szCs w:val="21"/>
          <w:u w:val="single"/>
        </w:rPr>
        <w:t>RECEPCIÓN DE DOCUMENTOS</w:t>
      </w:r>
    </w:p>
    <w:p w:rsidR="00AD1C90" w:rsidRDefault="00AD1C90" w:rsidP="00D9153B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1"/>
          <w:szCs w:val="21"/>
        </w:rPr>
      </w:pPr>
      <w:r w:rsidRPr="00AD1C90">
        <w:rPr>
          <w:rFonts w:ascii="Barlow" w:hAnsi="Barlow" w:cs="Calibri"/>
          <w:color w:val="000000"/>
          <w:sz w:val="21"/>
          <w:szCs w:val="21"/>
        </w:rPr>
        <w:t xml:space="preserve">Como medida de Seguridad Sanitaria, la revisión de los documentos se hará por medio de correo electrónico: </w:t>
      </w:r>
      <w:r w:rsidR="001B23B7">
        <w:rPr>
          <w:rFonts w:ascii="Barlow" w:hAnsi="Barlow" w:cs="Calibri"/>
          <w:color w:val="000000"/>
          <w:sz w:val="21"/>
          <w:szCs w:val="21"/>
        </w:rPr>
        <w:t xml:space="preserve">por lo que deberán ser enviados a los correos: </w:t>
      </w:r>
      <w:hyperlink r:id="rId8" w:history="1">
        <w:r w:rsidR="001B23B7" w:rsidRPr="00E1603A">
          <w:rPr>
            <w:rStyle w:val="Hipervnculo"/>
            <w:rFonts w:ascii="Barlow" w:hAnsi="Barlow" w:cs="Calibri"/>
            <w:sz w:val="21"/>
            <w:szCs w:val="21"/>
          </w:rPr>
          <w:t>manuel.monfortec@yucatan.gob.mx</w:t>
        </w:r>
      </w:hyperlink>
      <w:r w:rsidR="001B23B7">
        <w:rPr>
          <w:rFonts w:ascii="Barlow" w:hAnsi="Barlow" w:cs="Calibri"/>
          <w:color w:val="000000"/>
          <w:sz w:val="21"/>
          <w:szCs w:val="21"/>
        </w:rPr>
        <w:t xml:space="preserve">; </w:t>
      </w:r>
      <w:hyperlink r:id="rId9" w:history="1">
        <w:r w:rsidRPr="00AD1C90">
          <w:rPr>
            <w:rStyle w:val="Hipervnculo"/>
            <w:rFonts w:ascii="Barlow" w:hAnsi="Barlow" w:cs="Calibri"/>
            <w:sz w:val="21"/>
            <w:szCs w:val="21"/>
          </w:rPr>
          <w:t>maria.caballero@yucatan.gob.mx</w:t>
        </w:r>
      </w:hyperlink>
      <w:r w:rsidR="00400F17">
        <w:rPr>
          <w:rFonts w:ascii="Barlow" w:hAnsi="Barlow" w:cs="Calibri"/>
          <w:color w:val="000000"/>
          <w:sz w:val="21"/>
          <w:szCs w:val="21"/>
        </w:rPr>
        <w:t xml:space="preserve">; </w:t>
      </w:r>
      <w:r w:rsidR="001B23B7">
        <w:rPr>
          <w:rFonts w:ascii="Barlow" w:hAnsi="Barlow" w:cs="Calibri"/>
          <w:color w:val="000000"/>
          <w:sz w:val="21"/>
          <w:szCs w:val="21"/>
        </w:rPr>
        <w:t>f</w:t>
      </w:r>
      <w:hyperlink r:id="rId10" w:history="1">
        <w:r w:rsidR="001B23B7" w:rsidRPr="00E1603A">
          <w:rPr>
            <w:rStyle w:val="Hipervnculo"/>
            <w:rFonts w:ascii="Barlow" w:hAnsi="Barlow" w:cs="Calibri"/>
            <w:sz w:val="21"/>
            <w:szCs w:val="21"/>
          </w:rPr>
          <w:t>abiola.monzon@yucatan.gob.mx</w:t>
        </w:r>
      </w:hyperlink>
      <w:r w:rsidR="001B23B7">
        <w:rPr>
          <w:rFonts w:ascii="Barlow" w:hAnsi="Barlow" w:cs="Calibri"/>
          <w:color w:val="000000"/>
          <w:sz w:val="21"/>
          <w:szCs w:val="21"/>
        </w:rPr>
        <w:t>, y en caso d</w:t>
      </w:r>
      <w:r w:rsidRPr="00AD1C90">
        <w:rPr>
          <w:rFonts w:ascii="Barlow" w:hAnsi="Barlow" w:cs="Calibri"/>
          <w:color w:val="000000"/>
          <w:sz w:val="21"/>
          <w:szCs w:val="21"/>
        </w:rPr>
        <w:t>e tener observaciones</w:t>
      </w:r>
      <w:r w:rsidRPr="00AD1C9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</w:t>
      </w:r>
      <w:r>
        <w:rPr>
          <w:rFonts w:ascii="Barlow" w:hAnsi="Barlow" w:cs="Calibri"/>
          <w:color w:val="000000"/>
          <w:sz w:val="21"/>
          <w:szCs w:val="21"/>
        </w:rPr>
        <w:t>se les hará llegar por es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e mismo medio para que </w:t>
      </w:r>
      <w:r>
        <w:rPr>
          <w:rFonts w:ascii="Barlow" w:hAnsi="Barlow" w:cs="Calibri"/>
          <w:color w:val="000000"/>
          <w:sz w:val="21"/>
          <w:szCs w:val="21"/>
        </w:rPr>
        <w:t>se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 subsane antes de solicitar la cita para la presentación de la documentación a la Dirección Jurídica de la Secretaría de Obras Públicas</w:t>
      </w:r>
      <w:r>
        <w:rPr>
          <w:rFonts w:ascii="Barlow" w:hAnsi="Barlow" w:cs="Calibri"/>
          <w:color w:val="000000"/>
          <w:sz w:val="21"/>
          <w:szCs w:val="21"/>
        </w:rPr>
        <w:t xml:space="preserve">. </w:t>
      </w:r>
    </w:p>
    <w:p w:rsidR="00AD1C90" w:rsidRPr="00AD1C90" w:rsidRDefault="00AD1C90" w:rsidP="006177FD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1"/>
          <w:szCs w:val="21"/>
        </w:rPr>
      </w:pPr>
      <w:r w:rsidRPr="00AD1C90">
        <w:rPr>
          <w:rFonts w:ascii="Barlow" w:hAnsi="Barlow" w:cs="Calibri"/>
          <w:color w:val="000000"/>
          <w:sz w:val="21"/>
          <w:szCs w:val="21"/>
        </w:rPr>
        <w:t>La documentación</w:t>
      </w:r>
      <w:r>
        <w:rPr>
          <w:rFonts w:ascii="Barlow" w:hAnsi="Barlow" w:cs="Calibri"/>
          <w:color w:val="000000"/>
          <w:sz w:val="21"/>
          <w:szCs w:val="21"/>
        </w:rPr>
        <w:t xml:space="preserve"> ya revisada</w:t>
      </w:r>
      <w:r w:rsidR="00B164EB">
        <w:rPr>
          <w:rFonts w:ascii="Barlow" w:hAnsi="Barlow" w:cs="Calibri"/>
          <w:color w:val="000000"/>
          <w:sz w:val="21"/>
          <w:szCs w:val="21"/>
        </w:rPr>
        <w:t xml:space="preserve"> por correo electrónico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 será recibida</w:t>
      </w:r>
      <w:r w:rsidR="00B164EB">
        <w:rPr>
          <w:rFonts w:ascii="Barlow" w:hAnsi="Barlow" w:cs="Calibri"/>
          <w:color w:val="000000"/>
          <w:sz w:val="21"/>
          <w:szCs w:val="21"/>
        </w:rPr>
        <w:t xml:space="preserve"> de manera presencial</w:t>
      </w:r>
      <w:r w:rsidRPr="00AD1C90">
        <w:rPr>
          <w:rFonts w:ascii="Barlow" w:hAnsi="Barlow" w:cs="Calibri"/>
          <w:color w:val="000000"/>
          <w:sz w:val="21"/>
          <w:szCs w:val="21"/>
        </w:rPr>
        <w:t xml:space="preserve"> en la Dirección Jurídica de la Secretaría de Obras Públicas, ubicada en la calle 59 S/N Colonia Centro a un costado del Hospital O’Horan, previa cita que deberán de realizar para la entrega de la documentación al teléfono: </w:t>
      </w:r>
      <w:r w:rsidRPr="00AD1C90">
        <w:rPr>
          <w:rFonts w:ascii="Barlow" w:hAnsi="Barlow" w:cs="Calibri"/>
          <w:b/>
          <w:color w:val="000000"/>
          <w:sz w:val="21"/>
          <w:szCs w:val="21"/>
        </w:rPr>
        <w:t xml:space="preserve">930 33 00 extensión 50009 y 50096. </w:t>
      </w:r>
    </w:p>
    <w:p w:rsidR="004C0D40" w:rsidRPr="004C0D40" w:rsidRDefault="004C0D40" w:rsidP="004C0D40">
      <w:pPr>
        <w:pStyle w:val="Prrafodelista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Horario y Días de Atención: </w:t>
      </w:r>
      <w:r w:rsidR="005166C3" w:rsidRPr="004C0D40">
        <w:rPr>
          <w:rFonts w:ascii="Barlow" w:eastAsia="Times New Roman" w:hAnsi="Barlow"/>
          <w:sz w:val="21"/>
          <w:szCs w:val="21"/>
          <w:lang w:eastAsia="es-MX"/>
        </w:rPr>
        <w:t>lunes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a </w:t>
      </w:r>
      <w:r w:rsidR="005166C3" w:rsidRPr="004C0D40">
        <w:rPr>
          <w:rFonts w:ascii="Barlow" w:eastAsia="Times New Roman" w:hAnsi="Barlow"/>
          <w:sz w:val="21"/>
          <w:szCs w:val="21"/>
          <w:lang w:eastAsia="es-MX"/>
        </w:rPr>
        <w:t>viernes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de 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9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:00 a.m. a 2: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0 p.m. </w:t>
      </w:r>
    </w:p>
    <w:p w:rsidR="004C0D40" w:rsidRPr="004C0D40" w:rsidRDefault="001B23B7" w:rsidP="001B23B7">
      <w:pPr>
        <w:pStyle w:val="Prrafodelista"/>
        <w:shd w:val="clear" w:color="auto" w:fill="FFFFFF"/>
        <w:tabs>
          <w:tab w:val="left" w:pos="8310"/>
        </w:tabs>
        <w:spacing w:after="0" w:line="240" w:lineRule="auto"/>
        <w:ind w:left="360"/>
        <w:jc w:val="both"/>
        <w:rPr>
          <w:rFonts w:ascii="Barlow" w:eastAsia="Times New Roman" w:hAnsi="Barlow"/>
          <w:sz w:val="21"/>
          <w:szCs w:val="21"/>
          <w:lang w:eastAsia="es-MX"/>
        </w:rPr>
      </w:pPr>
      <w:r>
        <w:rPr>
          <w:rFonts w:ascii="Barlow" w:eastAsia="Times New Roman" w:hAnsi="Barlow"/>
          <w:sz w:val="21"/>
          <w:szCs w:val="21"/>
          <w:lang w:eastAsia="es-MX"/>
        </w:rPr>
        <w:tab/>
      </w:r>
    </w:p>
    <w:p w:rsidR="004C0D40" w:rsidRPr="004C0D40" w:rsidRDefault="004C0D40" w:rsidP="004C0D40">
      <w:pPr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4C0D40">
        <w:rPr>
          <w:rFonts w:ascii="Barlow" w:hAnsi="Barlow" w:cs="Calibri"/>
          <w:b/>
          <w:color w:val="000000"/>
          <w:sz w:val="21"/>
          <w:szCs w:val="21"/>
          <w:u w:val="single"/>
        </w:rPr>
        <w:t>DURACIÓN DEL TRÁMITE</w:t>
      </w:r>
      <w:bookmarkStart w:id="0" w:name="_GoBack"/>
      <w:bookmarkEnd w:id="0"/>
    </w:p>
    <w:p w:rsidR="004C0D40" w:rsidRPr="004C0D40" w:rsidRDefault="004C0D40" w:rsidP="004C0D40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Término para realizar la Revalidación: del 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08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al 30 de diciembre 20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20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4C0D40" w:rsidRPr="004C0D40" w:rsidRDefault="004C0D40" w:rsidP="004C0D40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Vigencia de la Revalidación: Del 01 de enero al 31 de diciembre del año 202</w:t>
      </w:r>
      <w:r w:rsidR="00AD1C90">
        <w:rPr>
          <w:rFonts w:ascii="Barlow" w:eastAsia="Times New Roman" w:hAnsi="Barlow"/>
          <w:sz w:val="21"/>
          <w:szCs w:val="21"/>
          <w:lang w:eastAsia="es-MX"/>
        </w:rPr>
        <w:t>1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4C0D40" w:rsidRPr="004C0D40" w:rsidRDefault="004C0D40" w:rsidP="004C0D40">
      <w:pPr>
        <w:pStyle w:val="Prrafodelista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>Entrega del Formato de Revalidación al Registro de Contratistas:</w:t>
      </w: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 xml:space="preserve"> 10 días hábiles a partir del primer día hábil del mes de enero del 202</w:t>
      </w:r>
      <w:r w:rsidR="00AD1C90">
        <w:rPr>
          <w:rFonts w:ascii="Barlow" w:eastAsia="Times New Roman" w:hAnsi="Barlow"/>
          <w:b/>
          <w:sz w:val="21"/>
          <w:szCs w:val="21"/>
          <w:lang w:eastAsia="es-MX"/>
        </w:rPr>
        <w:t>1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>.</w:t>
      </w:r>
    </w:p>
    <w:p w:rsidR="008C0F3E" w:rsidRPr="004C0D40" w:rsidRDefault="008C0F3E" w:rsidP="008C0F3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Barlow" w:eastAsia="Times New Roman" w:hAnsi="Barlow"/>
          <w:b/>
          <w:sz w:val="21"/>
          <w:szCs w:val="21"/>
          <w:lang w:eastAsia="es-MX"/>
        </w:rPr>
      </w:pPr>
    </w:p>
    <w:p w:rsidR="008C0F3E" w:rsidRPr="004C0D40" w:rsidRDefault="008C0F3E" w:rsidP="005166C3">
      <w:pPr>
        <w:shd w:val="clear" w:color="auto" w:fill="FFFFFF"/>
        <w:spacing w:after="0" w:line="0" w:lineRule="atLeast"/>
        <w:jc w:val="both"/>
        <w:rPr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b/>
          <w:sz w:val="21"/>
          <w:szCs w:val="21"/>
          <w:lang w:eastAsia="es-MX"/>
        </w:rPr>
        <w:t>Nota:</w:t>
      </w: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 Los datos personales que se solicitan son para dar cumplimiento al artículo 55 y 56 de la Ley de Obra Pública y Servicios Conexos del Estado de Yucatán, y 133 de su Reglamento, así como para la verificación de la documentación; por lo que éstos son tratados de acuerdo al aviso de privacidad respecto del mismo.</w:t>
      </w:r>
    </w:p>
    <w:p w:rsidR="008C0F3E" w:rsidRDefault="008C0F3E" w:rsidP="005166C3">
      <w:pPr>
        <w:shd w:val="clear" w:color="auto" w:fill="FFFFFF"/>
        <w:spacing w:after="0" w:line="0" w:lineRule="atLeast"/>
        <w:jc w:val="both"/>
        <w:rPr>
          <w:rStyle w:val="Hipervnculo"/>
          <w:rFonts w:ascii="Barlow" w:eastAsia="Times New Roman" w:hAnsi="Barlow"/>
          <w:sz w:val="21"/>
          <w:szCs w:val="21"/>
          <w:lang w:eastAsia="es-MX"/>
        </w:rPr>
      </w:pPr>
      <w:r w:rsidRPr="004C0D40">
        <w:rPr>
          <w:rFonts w:ascii="Barlow" w:eastAsia="Times New Roman" w:hAnsi="Barlow"/>
          <w:sz w:val="21"/>
          <w:szCs w:val="21"/>
          <w:lang w:eastAsia="es-MX"/>
        </w:rPr>
        <w:t xml:space="preserve">*Si desea conocer nuestro aviso de privacidad integral, lo podrá consultar en </w:t>
      </w:r>
      <w:hyperlink r:id="rId11" w:history="1">
        <w:r w:rsidRPr="004C0D40">
          <w:rPr>
            <w:rStyle w:val="Hipervnculo"/>
            <w:rFonts w:ascii="Barlow" w:eastAsia="Times New Roman" w:hAnsi="Barlow"/>
            <w:sz w:val="21"/>
            <w:szCs w:val="21"/>
            <w:lang w:eastAsia="es-MX"/>
          </w:rPr>
          <w:t>www.obraspublicas.yucatan.gob.mx</w:t>
        </w:r>
      </w:hyperlink>
      <w:r w:rsidRPr="004C0D40">
        <w:rPr>
          <w:rStyle w:val="Hipervnculo"/>
          <w:rFonts w:ascii="Barlow" w:eastAsia="Times New Roman" w:hAnsi="Barlow"/>
          <w:sz w:val="21"/>
          <w:szCs w:val="21"/>
          <w:lang w:eastAsia="es-MX"/>
        </w:rPr>
        <w:t>.</w:t>
      </w:r>
    </w:p>
    <w:p w:rsidR="00622CEB" w:rsidRPr="003D09E6" w:rsidRDefault="003D09E6" w:rsidP="003D09E6">
      <w:pPr>
        <w:jc w:val="center"/>
        <w:rPr>
          <w:rFonts w:ascii="Barlow" w:hAnsi="Barlow" w:cs="Calibri"/>
          <w:b/>
          <w:color w:val="000000"/>
          <w:sz w:val="21"/>
          <w:szCs w:val="21"/>
          <w:u w:val="single"/>
        </w:rPr>
      </w:pPr>
      <w:r w:rsidRPr="003D09E6">
        <w:rPr>
          <w:rFonts w:ascii="Barlow" w:hAnsi="Barlow" w:cs="Calibri"/>
          <w:b/>
          <w:color w:val="000000"/>
          <w:sz w:val="21"/>
          <w:szCs w:val="21"/>
          <w:u w:val="single"/>
        </w:rPr>
        <w:t>REQUISITOS</w:t>
      </w:r>
    </w:p>
    <w:p w:rsidR="00130153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1"/>
          <w:szCs w:val="21"/>
        </w:rPr>
      </w:pPr>
      <w:r w:rsidRPr="003D09E6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1.-</w:t>
      </w:r>
      <w:r w:rsidRPr="00770067">
        <w:rPr>
          <w:rFonts w:ascii="Barlow" w:hAnsi="Barlow" w:cs="Calibri"/>
          <w:bCs/>
          <w:color w:val="000000"/>
          <w:sz w:val="21"/>
          <w:szCs w:val="21"/>
          <w:u w:val="single"/>
        </w:rPr>
        <w:t xml:space="preserve"> Formato de </w:t>
      </w:r>
      <w:r w:rsidRPr="003D09E6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REVALIDACIÓN</w:t>
      </w:r>
      <w:r w:rsidR="00B164EB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 xml:space="preserve"> para Personas Físicas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. </w:t>
      </w: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>Sin abreviaturas, con nombre completo y firma.</w:t>
      </w:r>
      <w:r w:rsidR="00B164EB">
        <w:rPr>
          <w:rFonts w:ascii="Barlow" w:hAnsi="Barlow" w:cs="Calibri"/>
          <w:b/>
          <w:bCs/>
          <w:color w:val="000000"/>
          <w:sz w:val="21"/>
          <w:szCs w:val="21"/>
        </w:rPr>
        <w:t xml:space="preserve"> 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 w:cs="Calibri"/>
          <w:b/>
          <w:bCs/>
          <w:color w:val="000000"/>
          <w:sz w:val="21"/>
          <w:szCs w:val="21"/>
        </w:rPr>
        <w:t xml:space="preserve">Nota: Deberán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  <w:u w:val="single"/>
        </w:rPr>
        <w:t xml:space="preserve">2.- Carta de solicitud de </w:t>
      </w:r>
      <w:r>
        <w:rPr>
          <w:rFonts w:ascii="Barlow" w:hAnsi="Barlow"/>
          <w:b/>
          <w:sz w:val="21"/>
          <w:szCs w:val="21"/>
          <w:u w:val="single"/>
        </w:rPr>
        <w:t>REVALIDACIÓN</w:t>
      </w:r>
      <w:r w:rsidRPr="00770067">
        <w:rPr>
          <w:rFonts w:ascii="Barlow" w:hAnsi="Barlow"/>
          <w:b/>
          <w:sz w:val="21"/>
          <w:szCs w:val="21"/>
          <w:u w:val="single"/>
        </w:rPr>
        <w:t xml:space="preserve"> al registro de contratistas</w:t>
      </w:r>
      <w:r w:rsidRPr="00770067">
        <w:rPr>
          <w:rFonts w:ascii="Barlow" w:hAnsi="Barlow"/>
          <w:sz w:val="21"/>
          <w:szCs w:val="21"/>
        </w:rPr>
        <w:t xml:space="preserve"> 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Nota: Deberá de presentarse 2 originales. </w:t>
      </w:r>
      <w:r w:rsidRPr="00770067">
        <w:rPr>
          <w:rFonts w:ascii="Barlow" w:hAnsi="Barlow" w:cs="Calibri"/>
          <w:bCs/>
          <w:color w:val="000000"/>
          <w:sz w:val="21"/>
          <w:szCs w:val="21"/>
        </w:rPr>
        <w:t>Dirigida al Secretario de Obras Públicas. Impresa en hoja membretada de la empresa. Descargar en la página de obras públicas o página oficial del Gobierno del Estado.</w:t>
      </w:r>
      <w:r>
        <w:rPr>
          <w:rFonts w:ascii="Barlow" w:hAnsi="Barlow" w:cs="Calibri"/>
          <w:bCs/>
          <w:color w:val="000000"/>
          <w:sz w:val="21"/>
          <w:szCs w:val="21"/>
        </w:rPr>
        <w:t xml:space="preserve"> El número de registro que se solicita es el que le fue asignado en el año en curso </w:t>
      </w:r>
    </w:p>
    <w:p w:rsidR="003D09E6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 xml:space="preserve">3.- </w:t>
      </w:r>
      <w:r w:rsidRPr="003D09E6">
        <w:rPr>
          <w:rFonts w:ascii="Barlow" w:hAnsi="Barlow"/>
          <w:b/>
          <w:sz w:val="21"/>
          <w:szCs w:val="21"/>
          <w:u w:val="single"/>
        </w:rPr>
        <w:t>Constancia de Situación Fiscal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Pr="00770067">
        <w:rPr>
          <w:rFonts w:ascii="Barlow" w:hAnsi="Barlow"/>
          <w:sz w:val="21"/>
          <w:szCs w:val="21"/>
        </w:rPr>
        <w:t xml:space="preserve">al mes </w:t>
      </w:r>
      <w:r w:rsidR="00130153">
        <w:rPr>
          <w:rFonts w:ascii="Barlow" w:hAnsi="Barlow"/>
          <w:sz w:val="21"/>
          <w:szCs w:val="21"/>
        </w:rPr>
        <w:t>de diciembre 2020</w:t>
      </w:r>
      <w:r w:rsidRPr="00770067">
        <w:rPr>
          <w:rFonts w:ascii="Barlow" w:hAnsi="Barlow"/>
          <w:b/>
          <w:sz w:val="21"/>
          <w:szCs w:val="21"/>
        </w:rPr>
        <w:t>.</w:t>
      </w:r>
    </w:p>
    <w:p w:rsidR="00130153" w:rsidRDefault="00130153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130153" w:rsidRDefault="00130153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130153" w:rsidRDefault="00130153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130153" w:rsidRDefault="00130153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130153" w:rsidRPr="00770067" w:rsidRDefault="00130153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3D09E6">
        <w:rPr>
          <w:rFonts w:ascii="Barlow" w:hAnsi="Barlow" w:cs="Calibri"/>
          <w:b/>
          <w:bCs/>
          <w:color w:val="000000"/>
          <w:sz w:val="21"/>
          <w:szCs w:val="21"/>
          <w:u w:val="single"/>
        </w:rPr>
        <w:t>4.- Estados</w:t>
      </w:r>
      <w:r w:rsidRPr="00770067">
        <w:rPr>
          <w:rFonts w:ascii="Barlow" w:hAnsi="Barlow"/>
          <w:b/>
          <w:sz w:val="21"/>
          <w:szCs w:val="21"/>
        </w:rPr>
        <w:t xml:space="preserve"> Contables originales y copia de la Cédula Profesional del Contador Público que certifica los Estados Contables.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  <w:u w:val="single"/>
        </w:rPr>
      </w:pPr>
      <w:r w:rsidRPr="00770067">
        <w:rPr>
          <w:rFonts w:ascii="Barlow" w:hAnsi="Barlow"/>
          <w:sz w:val="21"/>
          <w:szCs w:val="21"/>
        </w:rPr>
        <w:t xml:space="preserve">Nota: Los estados contables deberán de contener </w:t>
      </w:r>
      <w:r w:rsidRPr="00770067">
        <w:rPr>
          <w:rFonts w:ascii="Barlow" w:hAnsi="Barlow"/>
          <w:b/>
          <w:sz w:val="21"/>
          <w:szCs w:val="21"/>
        </w:rPr>
        <w:t>Balance general, Estado de Resultados y Analíticas,</w:t>
      </w:r>
      <w:r w:rsidRPr="00770067">
        <w:rPr>
          <w:rFonts w:ascii="Barlow" w:hAnsi="Barlow"/>
          <w:sz w:val="21"/>
          <w:szCs w:val="21"/>
        </w:rPr>
        <w:t xml:space="preserve"> actualizados </w:t>
      </w:r>
      <w:r w:rsidRPr="00770067">
        <w:rPr>
          <w:rFonts w:ascii="Barlow" w:hAnsi="Barlow"/>
          <w:b/>
          <w:sz w:val="21"/>
          <w:szCs w:val="21"/>
        </w:rPr>
        <w:t>al mes inmediato anterior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</w:rPr>
        <w:t xml:space="preserve">a la fecha en que se realice la </w:t>
      </w:r>
      <w:r>
        <w:rPr>
          <w:rFonts w:ascii="Barlow" w:hAnsi="Barlow"/>
          <w:b/>
          <w:sz w:val="21"/>
          <w:szCs w:val="21"/>
        </w:rPr>
        <w:t>revalidación</w:t>
      </w:r>
      <w:r w:rsidRPr="00770067">
        <w:rPr>
          <w:rFonts w:ascii="Barlow" w:hAnsi="Barlow"/>
          <w:b/>
          <w:sz w:val="21"/>
          <w:szCs w:val="21"/>
        </w:rPr>
        <w:t xml:space="preserve"> (Independiente a la fecha de presentación de los pagos provisionales y definitivos ante el SAT). </w:t>
      </w:r>
      <w:r w:rsidRPr="00770067">
        <w:rPr>
          <w:rFonts w:ascii="Barlow" w:hAnsi="Barlow"/>
          <w:sz w:val="21"/>
          <w:szCs w:val="21"/>
        </w:rPr>
        <w:t xml:space="preserve">Estar </w:t>
      </w:r>
      <w:r w:rsidRPr="00770067">
        <w:rPr>
          <w:rFonts w:ascii="Barlow" w:hAnsi="Barlow"/>
          <w:b/>
          <w:sz w:val="21"/>
          <w:szCs w:val="21"/>
        </w:rPr>
        <w:t>certificados</w:t>
      </w:r>
      <w:r w:rsidRPr="00770067">
        <w:rPr>
          <w:rFonts w:ascii="Barlow" w:hAnsi="Barlow"/>
          <w:sz w:val="21"/>
          <w:szCs w:val="21"/>
        </w:rPr>
        <w:t xml:space="preserve"> </w:t>
      </w:r>
      <w:r w:rsidRPr="00770067">
        <w:rPr>
          <w:rFonts w:ascii="Barlow" w:hAnsi="Barlow"/>
          <w:b/>
          <w:sz w:val="21"/>
          <w:szCs w:val="21"/>
          <w:u w:val="single"/>
        </w:rPr>
        <w:t>por Contador Público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 w:rsidRPr="00770067">
        <w:rPr>
          <w:rFonts w:ascii="Barlow" w:hAnsi="Barlow"/>
          <w:sz w:val="21"/>
          <w:szCs w:val="21"/>
        </w:rPr>
        <w:t>(</w:t>
      </w:r>
      <w:r w:rsidRPr="00770067">
        <w:rPr>
          <w:rFonts w:ascii="Barlow" w:hAnsi="Barlow"/>
          <w:b/>
          <w:sz w:val="21"/>
          <w:szCs w:val="21"/>
        </w:rPr>
        <w:t>Leyenda que contenga</w:t>
      </w:r>
      <w:r w:rsidRPr="00770067">
        <w:rPr>
          <w:rFonts w:ascii="Barlow" w:hAnsi="Barlow"/>
          <w:sz w:val="21"/>
          <w:szCs w:val="21"/>
        </w:rPr>
        <w:t xml:space="preserve">: </w:t>
      </w:r>
      <w:r w:rsidRPr="00770067">
        <w:rPr>
          <w:rFonts w:ascii="Barlow" w:hAnsi="Barlow"/>
          <w:b/>
          <w:sz w:val="21"/>
          <w:szCs w:val="21"/>
        </w:rPr>
        <w:t>Bajo protesta de decir verdad)</w:t>
      </w:r>
      <w:r w:rsidRPr="00770067">
        <w:rPr>
          <w:rFonts w:ascii="Barlow" w:hAnsi="Barlow"/>
          <w:sz w:val="21"/>
          <w:szCs w:val="21"/>
        </w:rPr>
        <w:t xml:space="preserve">, en los que acredite contar con un capital social mínimo de </w:t>
      </w:r>
      <w:r w:rsidRPr="00770067">
        <w:rPr>
          <w:rFonts w:ascii="Barlow" w:hAnsi="Barlow"/>
          <w:b/>
          <w:sz w:val="21"/>
          <w:szCs w:val="21"/>
        </w:rPr>
        <w:t xml:space="preserve">$50,000.00 M.N. (Cincuenta Mil Pesos 00/100 Moneda Nacional). </w:t>
      </w:r>
      <w:r w:rsidRPr="00770067">
        <w:rPr>
          <w:rFonts w:ascii="Barlow" w:hAnsi="Barlow"/>
          <w:b/>
          <w:sz w:val="21"/>
          <w:szCs w:val="21"/>
          <w:u w:val="single"/>
        </w:rPr>
        <w:t>Nombre y firma</w:t>
      </w:r>
      <w:r w:rsidRPr="00770067">
        <w:rPr>
          <w:rFonts w:ascii="Barlow" w:hAnsi="Barlow"/>
          <w:sz w:val="21"/>
          <w:szCs w:val="21"/>
        </w:rPr>
        <w:t xml:space="preserve"> del representante legal y Contador público, </w:t>
      </w:r>
      <w:r w:rsidRPr="00770067">
        <w:rPr>
          <w:rFonts w:ascii="Barlow" w:hAnsi="Barlow"/>
          <w:b/>
          <w:sz w:val="21"/>
          <w:szCs w:val="21"/>
          <w:u w:val="single"/>
        </w:rPr>
        <w:t>en todas y cada una de las hojas.</w:t>
      </w:r>
      <w:r w:rsidRPr="00770067">
        <w:rPr>
          <w:rFonts w:ascii="Barlow" w:hAnsi="Barlow"/>
          <w:sz w:val="21"/>
          <w:szCs w:val="21"/>
          <w:u w:val="single"/>
        </w:rPr>
        <w:t xml:space="preserve"> (Incluye Analíticas)</w:t>
      </w:r>
    </w:p>
    <w:p w:rsidR="00130153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5</w:t>
      </w:r>
      <w:r w:rsidRPr="00770067">
        <w:rPr>
          <w:rFonts w:ascii="Barlow" w:hAnsi="Barlow"/>
          <w:b/>
          <w:sz w:val="21"/>
          <w:szCs w:val="21"/>
        </w:rPr>
        <w:t>.-.Aviso de cumplimiento de obligaciones Fiscales ante el SAT.</w:t>
      </w:r>
      <w:r w:rsidRPr="00770067">
        <w:rPr>
          <w:rFonts w:ascii="Barlow" w:hAnsi="Barlow"/>
          <w:sz w:val="21"/>
          <w:szCs w:val="21"/>
        </w:rPr>
        <w:t xml:space="preserve"> Actualizada al mes</w:t>
      </w:r>
      <w:r w:rsidR="00130153">
        <w:rPr>
          <w:rFonts w:ascii="Barlow" w:hAnsi="Barlow"/>
          <w:sz w:val="21"/>
          <w:szCs w:val="21"/>
        </w:rPr>
        <w:t xml:space="preserve"> de diciembre 2020.</w:t>
      </w:r>
      <w:r w:rsidRPr="00770067">
        <w:rPr>
          <w:rFonts w:ascii="Barlow" w:hAnsi="Barlow"/>
          <w:sz w:val="21"/>
          <w:szCs w:val="21"/>
        </w:rPr>
        <w:t xml:space="preserve"> 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1"/>
          <w:szCs w:val="21"/>
        </w:rPr>
      </w:pPr>
      <w:r>
        <w:rPr>
          <w:rFonts w:ascii="Barlow" w:hAnsi="Barlow"/>
          <w:b/>
          <w:sz w:val="21"/>
          <w:szCs w:val="21"/>
        </w:rPr>
        <w:t>6</w:t>
      </w:r>
      <w:r w:rsidRPr="00770067">
        <w:rPr>
          <w:rFonts w:ascii="Barlow" w:hAnsi="Barlow"/>
          <w:b/>
          <w:sz w:val="21"/>
          <w:szCs w:val="21"/>
        </w:rPr>
        <w:t xml:space="preserve">.- Copia del recibo de pago del </w:t>
      </w:r>
      <w:r w:rsidRPr="00770067">
        <w:rPr>
          <w:rFonts w:ascii="Barlow" w:hAnsi="Barlow"/>
          <w:b/>
          <w:sz w:val="21"/>
          <w:szCs w:val="21"/>
          <w:u w:val="single"/>
        </w:rPr>
        <w:t>DERECHO DE INSCRIPCIÓN</w:t>
      </w:r>
      <w:r w:rsidRPr="00770067">
        <w:rPr>
          <w:rFonts w:ascii="Barlow" w:hAnsi="Barlow"/>
          <w:b/>
          <w:sz w:val="21"/>
          <w:szCs w:val="21"/>
        </w:rPr>
        <w:t xml:space="preserve"> </w:t>
      </w:r>
      <w:r>
        <w:rPr>
          <w:rFonts w:ascii="Barlow" w:hAnsi="Barlow"/>
          <w:b/>
          <w:sz w:val="21"/>
          <w:szCs w:val="21"/>
        </w:rPr>
        <w:t>a</w:t>
      </w:r>
      <w:r w:rsidRPr="00770067">
        <w:rPr>
          <w:rFonts w:ascii="Barlow" w:hAnsi="Barlow"/>
          <w:b/>
          <w:sz w:val="21"/>
          <w:szCs w:val="21"/>
        </w:rPr>
        <w:t>l registro de Contratistas.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>Nota: El Costo es</w:t>
      </w:r>
      <w:r w:rsidR="00130153">
        <w:rPr>
          <w:rFonts w:ascii="Barlow" w:hAnsi="Barlow"/>
          <w:sz w:val="21"/>
          <w:szCs w:val="21"/>
        </w:rPr>
        <w:t xml:space="preserve"> por</w:t>
      </w:r>
      <w:r w:rsidRPr="00770067">
        <w:rPr>
          <w:rFonts w:ascii="Barlow" w:hAnsi="Barlow"/>
          <w:sz w:val="21"/>
          <w:szCs w:val="21"/>
        </w:rPr>
        <w:t xml:space="preserve"> la cantidad de </w:t>
      </w:r>
      <w:r w:rsidRPr="00770067">
        <w:rPr>
          <w:rFonts w:ascii="Barlow" w:hAnsi="Barlow"/>
          <w:b/>
          <w:sz w:val="21"/>
          <w:szCs w:val="21"/>
        </w:rPr>
        <w:t>$3,</w:t>
      </w:r>
      <w:r>
        <w:rPr>
          <w:rFonts w:ascii="Barlow" w:hAnsi="Barlow"/>
          <w:b/>
          <w:sz w:val="21"/>
          <w:szCs w:val="21"/>
        </w:rPr>
        <w:t>1</w:t>
      </w:r>
      <w:r w:rsidRPr="00770067">
        <w:rPr>
          <w:rFonts w:ascii="Barlow" w:hAnsi="Barlow"/>
          <w:b/>
          <w:sz w:val="21"/>
          <w:szCs w:val="21"/>
        </w:rPr>
        <w:t>2</w:t>
      </w:r>
      <w:r>
        <w:rPr>
          <w:rFonts w:ascii="Barlow" w:hAnsi="Barlow"/>
          <w:b/>
          <w:sz w:val="21"/>
          <w:szCs w:val="21"/>
        </w:rPr>
        <w:t>7</w:t>
      </w:r>
      <w:r w:rsidRPr="00770067">
        <w:rPr>
          <w:rFonts w:ascii="Barlow" w:hAnsi="Barlow"/>
          <w:b/>
          <w:sz w:val="21"/>
          <w:szCs w:val="21"/>
        </w:rPr>
        <w:t xml:space="preserve">.00 M.N. (Tres Mil </w:t>
      </w:r>
      <w:r>
        <w:rPr>
          <w:rFonts w:ascii="Barlow" w:hAnsi="Barlow"/>
          <w:b/>
          <w:sz w:val="21"/>
          <w:szCs w:val="21"/>
        </w:rPr>
        <w:t>Ciento Veintisiete</w:t>
      </w:r>
      <w:r w:rsidRPr="00770067">
        <w:rPr>
          <w:rFonts w:ascii="Barlow" w:hAnsi="Barlow"/>
          <w:b/>
          <w:sz w:val="21"/>
          <w:szCs w:val="21"/>
        </w:rPr>
        <w:t xml:space="preserve"> Pesos 00/100 Moneda Nacional).</w:t>
      </w:r>
      <w:r w:rsidRPr="00770067">
        <w:rPr>
          <w:rFonts w:ascii="Barlow" w:hAnsi="Barlow"/>
          <w:sz w:val="21"/>
          <w:szCs w:val="21"/>
        </w:rPr>
        <w:t xml:space="preserve"> Pago que se realizará en las oficinas de la Agencia de Administración Fiscal de Yucatán, ubicada en la calle 60 No. 299-E entre 3-B y 5-B Carretera Mérida-Progreso, Complejo Siglo XXI, o </w:t>
      </w:r>
      <w:r w:rsidR="00130153">
        <w:rPr>
          <w:rFonts w:ascii="Barlow" w:hAnsi="Barlow"/>
          <w:sz w:val="21"/>
          <w:szCs w:val="21"/>
        </w:rPr>
        <w:t xml:space="preserve">en </w:t>
      </w:r>
      <w:r w:rsidRPr="00770067">
        <w:rPr>
          <w:rFonts w:ascii="Barlow" w:hAnsi="Barlow"/>
          <w:sz w:val="21"/>
          <w:szCs w:val="21"/>
        </w:rPr>
        <w:t xml:space="preserve">cualquier módulo USE. </w:t>
      </w:r>
      <w:r w:rsidRPr="00770067">
        <w:rPr>
          <w:rFonts w:ascii="Barlow" w:hAnsi="Barlow"/>
          <w:b/>
          <w:sz w:val="21"/>
          <w:szCs w:val="21"/>
        </w:rPr>
        <w:t>Costo sujeto a disposición de la AAFY</w:t>
      </w:r>
      <w:r w:rsidRPr="00770067">
        <w:rPr>
          <w:rFonts w:ascii="Barlow" w:hAnsi="Barlow"/>
          <w:sz w:val="21"/>
          <w:szCs w:val="21"/>
        </w:rPr>
        <w:t>.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1"/>
          <w:szCs w:val="21"/>
        </w:rPr>
      </w:pPr>
      <w:r w:rsidRPr="00770067">
        <w:rPr>
          <w:rFonts w:ascii="Barlow" w:hAnsi="Barlow"/>
          <w:sz w:val="21"/>
          <w:szCs w:val="21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3D09E6" w:rsidRPr="00770067" w:rsidRDefault="003D09E6" w:rsidP="003D09E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1"/>
          <w:szCs w:val="21"/>
        </w:rPr>
      </w:pPr>
      <w:r w:rsidRPr="00770067">
        <w:rPr>
          <w:rFonts w:ascii="Barlow" w:hAnsi="Barlow"/>
          <w:b/>
          <w:sz w:val="21"/>
          <w:szCs w:val="21"/>
        </w:rPr>
        <w:t xml:space="preserve">Cualquier duda en el costo o realización del pago puede llamar al teléfono: </w:t>
      </w:r>
      <w:r w:rsidRPr="00770067">
        <w:rPr>
          <w:rFonts w:ascii="Barlow" w:hAnsi="Barlow" w:cs="Arial"/>
          <w:sz w:val="21"/>
          <w:szCs w:val="21"/>
        </w:rPr>
        <w:t>930 30 10.</w:t>
      </w:r>
    </w:p>
    <w:p w:rsidR="003D09E6" w:rsidRPr="003D09E6" w:rsidRDefault="003D09E6" w:rsidP="003D09E6">
      <w:pPr>
        <w:rPr>
          <w:rFonts w:cs="Calibri"/>
          <w:b/>
          <w:color w:val="000000"/>
        </w:rPr>
      </w:pPr>
    </w:p>
    <w:sectPr w:rsidR="003D09E6" w:rsidRPr="003D09E6" w:rsidSect="004B4F4B">
      <w:headerReference w:type="default" r:id="rId12"/>
      <w:footerReference w:type="default" r:id="rId13"/>
      <w:pgSz w:w="12240" w:h="15840" w:code="1"/>
      <w:pgMar w:top="1418" w:right="1418" w:bottom="1418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C7" w:rsidRDefault="00BA6AC7" w:rsidP="00414005">
      <w:pPr>
        <w:spacing w:after="0" w:line="240" w:lineRule="auto"/>
      </w:pPr>
      <w:r>
        <w:separator/>
      </w:r>
    </w:p>
  </w:endnote>
  <w:endnote w:type="continuationSeparator" w:id="0">
    <w:p w:rsidR="00BA6AC7" w:rsidRDefault="00BA6AC7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:rsidTr="004B4F4B">
              <w:tc>
                <w:tcPr>
                  <w:tcW w:w="4558" w:type="dxa"/>
                </w:tcPr>
                <w:p w:rsidR="00E024CF" w:rsidRPr="002A1775" w:rsidRDefault="005166C3" w:rsidP="00E65271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:rsidR="004B4F4B" w:rsidRPr="00F87BE6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:rsidR="004B4F4B" w:rsidRPr="00F87BE6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:rsidR="004B4F4B" w:rsidRPr="009A6D45" w:rsidRDefault="004B4F4B" w:rsidP="004B4F4B">
                                        <w:pPr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:rsidR="004B4F4B" w:rsidRPr="00F87BE6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4B4F4B" w:rsidRPr="00F87BE6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4B4F4B" w:rsidRPr="009A6D45" w:rsidRDefault="004B4F4B" w:rsidP="004B4F4B">
                                  <w:pPr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:rsidR="004B4F4B" w:rsidRPr="0036697E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36697E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:rsidR="004B4F4B" w:rsidRPr="00F87BE6" w:rsidRDefault="004B4F4B" w:rsidP="004B4F4B">
                                        <w:pP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:rsidR="004B4F4B" w:rsidRPr="0036697E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36697E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4B4F4B" w:rsidRPr="00F87BE6" w:rsidRDefault="004B4F4B" w:rsidP="004B4F4B">
                                  <w:pP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O’Horán,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E0232B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E0232B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620840" w:rsidRPr="00E0232B">
                    <w:rPr>
                      <w:rFonts w:ascii="Barlow" w:hAnsi="Barlow" w:cs="Arial"/>
                      <w:lang w:val="en-US"/>
                    </w:rPr>
                    <w:t>IR</w:t>
                  </w:r>
                  <w:r w:rsidR="00E65271">
                    <w:rPr>
                      <w:rFonts w:ascii="Barlow" w:hAnsi="Barlow" w:cs="Arial"/>
                      <w:lang w:val="en-US"/>
                    </w:rPr>
                    <w:t>R</w:t>
                  </w:r>
                  <w:r w:rsidR="00A00CB9" w:rsidRPr="00E0232B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C0F3E" w:rsidRPr="00E0232B">
                    <w:rPr>
                      <w:rFonts w:ascii="Barlow" w:hAnsi="Barlow" w:cs="Arial"/>
                      <w:lang w:val="en-US"/>
                    </w:rPr>
                    <w:t>6</w:t>
                  </w:r>
                </w:p>
              </w:tc>
              <w:tc>
                <w:tcPr>
                  <w:tcW w:w="4563" w:type="dxa"/>
                </w:tcPr>
                <w:p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400F17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400F17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="00A06CC1"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024CF" w:rsidRPr="00E024CF" w:rsidRDefault="00BA6AC7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C7" w:rsidRDefault="00BA6AC7" w:rsidP="00414005">
      <w:pPr>
        <w:spacing w:after="0" w:line="240" w:lineRule="auto"/>
      </w:pPr>
      <w:r>
        <w:separator/>
      </w:r>
    </w:p>
  </w:footnote>
  <w:footnote w:type="continuationSeparator" w:id="0">
    <w:p w:rsidR="00BA6AC7" w:rsidRDefault="00BA6AC7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:rsidR="00187527" w:rsidRPr="00187527" w:rsidRDefault="00187527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 w:rsidRPr="00187527">
            <w:rPr>
              <w:rFonts w:ascii="Cambria" w:eastAsia="MS Mincho" w:hAnsi="Cambria" w:cs="Times New Roman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eleria_hoja_membretada_SGG_encabezad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7" r="68129" b="8214"/>
                        <a:stretch/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:rsidR="003079D4" w:rsidRPr="00E0232B" w:rsidRDefault="00E0232B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Dirección 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:rsidR="00187527" w:rsidRPr="008C0F3E" w:rsidRDefault="008C0F3E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_tradnl" w:eastAsia="es-ES"/>
            </w:rPr>
          </w:pPr>
          <w:r>
            <w:rPr>
              <w:rFonts w:ascii="Barlow" w:eastAsia="Times New Roman" w:hAnsi="Barlow" w:cs="Times New Roman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628738" cy="7144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:rsidR="00187527" w:rsidRPr="00620840" w:rsidRDefault="00620840" w:rsidP="00F0059A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 w:rsidR="00F0059A">
            <w:rPr>
              <w:rFonts w:ascii="Barlow" w:hAnsi="Barlow"/>
              <w:szCs w:val="20"/>
            </w:rPr>
            <w:t>Revalidación</w:t>
          </w:r>
          <w:r w:rsidRPr="00620840">
            <w:rPr>
              <w:rFonts w:ascii="Barlow" w:hAnsi="Barlow"/>
              <w:szCs w:val="20"/>
            </w:rPr>
            <w:t xml:space="preserve">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 w:rsidR="008C0F3E"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B34B14">
            <w:rPr>
              <w:rFonts w:ascii="Barlow" w:hAnsi="Barlow"/>
              <w:szCs w:val="20"/>
            </w:rPr>
            <w:t>ucatán</w:t>
          </w:r>
        </w:p>
      </w:tc>
    </w:tr>
  </w:tbl>
  <w:p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224D"/>
    <w:multiLevelType w:val="hybridMultilevel"/>
    <w:tmpl w:val="CFDCA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>
    <w:nsid w:val="29A55A30"/>
    <w:multiLevelType w:val="hybridMultilevel"/>
    <w:tmpl w:val="6670735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3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2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4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4"/>
  </w:num>
  <w:num w:numId="4">
    <w:abstractNumId w:val="19"/>
  </w:num>
  <w:num w:numId="5">
    <w:abstractNumId w:val="20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17"/>
  </w:num>
  <w:num w:numId="12">
    <w:abstractNumId w:val="24"/>
  </w:num>
  <w:num w:numId="13">
    <w:abstractNumId w:val="28"/>
  </w:num>
  <w:num w:numId="14">
    <w:abstractNumId w:val="25"/>
  </w:num>
  <w:num w:numId="15">
    <w:abstractNumId w:val="1"/>
  </w:num>
  <w:num w:numId="16">
    <w:abstractNumId w:val="22"/>
  </w:num>
  <w:num w:numId="17">
    <w:abstractNumId w:val="6"/>
  </w:num>
  <w:num w:numId="18">
    <w:abstractNumId w:val="12"/>
  </w:num>
  <w:num w:numId="19">
    <w:abstractNumId w:val="16"/>
  </w:num>
  <w:num w:numId="20">
    <w:abstractNumId w:val="23"/>
  </w:num>
  <w:num w:numId="21">
    <w:abstractNumId w:val="27"/>
  </w:num>
  <w:num w:numId="22">
    <w:abstractNumId w:val="5"/>
  </w:num>
  <w:num w:numId="23">
    <w:abstractNumId w:val="8"/>
  </w:num>
  <w:num w:numId="24">
    <w:abstractNumId w:val="13"/>
  </w:num>
  <w:num w:numId="25">
    <w:abstractNumId w:val="21"/>
  </w:num>
  <w:num w:numId="26">
    <w:abstractNumId w:val="11"/>
  </w:num>
  <w:num w:numId="27">
    <w:abstractNumId w:val="7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9"/>
  </w:num>
  <w:num w:numId="33">
    <w:abstractNumId w:val="2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61103"/>
    <w:rsid w:val="000806AB"/>
    <w:rsid w:val="00085BD6"/>
    <w:rsid w:val="00094348"/>
    <w:rsid w:val="000C39DE"/>
    <w:rsid w:val="000C7460"/>
    <w:rsid w:val="000D0F18"/>
    <w:rsid w:val="000D6E20"/>
    <w:rsid w:val="000E5D3E"/>
    <w:rsid w:val="000F0749"/>
    <w:rsid w:val="000F463A"/>
    <w:rsid w:val="0010085E"/>
    <w:rsid w:val="00106D3C"/>
    <w:rsid w:val="001073A7"/>
    <w:rsid w:val="0010741C"/>
    <w:rsid w:val="001275F7"/>
    <w:rsid w:val="00130153"/>
    <w:rsid w:val="00140766"/>
    <w:rsid w:val="0015194E"/>
    <w:rsid w:val="00161028"/>
    <w:rsid w:val="00171033"/>
    <w:rsid w:val="00173BD6"/>
    <w:rsid w:val="00175890"/>
    <w:rsid w:val="001774FA"/>
    <w:rsid w:val="00182970"/>
    <w:rsid w:val="00187527"/>
    <w:rsid w:val="001B23B7"/>
    <w:rsid w:val="001C1DD1"/>
    <w:rsid w:val="001D58F9"/>
    <w:rsid w:val="001E2008"/>
    <w:rsid w:val="001E72BA"/>
    <w:rsid w:val="001F4C31"/>
    <w:rsid w:val="00201C54"/>
    <w:rsid w:val="00201CDE"/>
    <w:rsid w:val="00203581"/>
    <w:rsid w:val="00207C4B"/>
    <w:rsid w:val="002122A6"/>
    <w:rsid w:val="00213BDC"/>
    <w:rsid w:val="00221156"/>
    <w:rsid w:val="00221CDF"/>
    <w:rsid w:val="00227CDC"/>
    <w:rsid w:val="002567E3"/>
    <w:rsid w:val="00271432"/>
    <w:rsid w:val="002740D6"/>
    <w:rsid w:val="002A1775"/>
    <w:rsid w:val="002A4679"/>
    <w:rsid w:val="002A7C2A"/>
    <w:rsid w:val="002C4192"/>
    <w:rsid w:val="002D0567"/>
    <w:rsid w:val="002F5084"/>
    <w:rsid w:val="002F56D9"/>
    <w:rsid w:val="003016DB"/>
    <w:rsid w:val="003047F9"/>
    <w:rsid w:val="003079D4"/>
    <w:rsid w:val="003521CF"/>
    <w:rsid w:val="00361B16"/>
    <w:rsid w:val="0036697E"/>
    <w:rsid w:val="00371184"/>
    <w:rsid w:val="003764E1"/>
    <w:rsid w:val="00383B4E"/>
    <w:rsid w:val="0038576A"/>
    <w:rsid w:val="003857DB"/>
    <w:rsid w:val="003B2D40"/>
    <w:rsid w:val="003C2535"/>
    <w:rsid w:val="003C5C99"/>
    <w:rsid w:val="003D09E6"/>
    <w:rsid w:val="00400F17"/>
    <w:rsid w:val="00414005"/>
    <w:rsid w:val="00417811"/>
    <w:rsid w:val="004251C9"/>
    <w:rsid w:val="004320E3"/>
    <w:rsid w:val="00445125"/>
    <w:rsid w:val="00447580"/>
    <w:rsid w:val="00455AFC"/>
    <w:rsid w:val="0048364D"/>
    <w:rsid w:val="004837C5"/>
    <w:rsid w:val="00487C88"/>
    <w:rsid w:val="00496243"/>
    <w:rsid w:val="004B31B2"/>
    <w:rsid w:val="004B4F4B"/>
    <w:rsid w:val="004B77C3"/>
    <w:rsid w:val="004C029B"/>
    <w:rsid w:val="004C0D40"/>
    <w:rsid w:val="004E7750"/>
    <w:rsid w:val="004F1E58"/>
    <w:rsid w:val="0050267B"/>
    <w:rsid w:val="005041F0"/>
    <w:rsid w:val="005166C3"/>
    <w:rsid w:val="0052156E"/>
    <w:rsid w:val="00527F9D"/>
    <w:rsid w:val="00540C87"/>
    <w:rsid w:val="00542ED8"/>
    <w:rsid w:val="00564F23"/>
    <w:rsid w:val="0057013F"/>
    <w:rsid w:val="00586E03"/>
    <w:rsid w:val="00593E41"/>
    <w:rsid w:val="005B132D"/>
    <w:rsid w:val="005B258F"/>
    <w:rsid w:val="005B7326"/>
    <w:rsid w:val="005D1A8A"/>
    <w:rsid w:val="005E516B"/>
    <w:rsid w:val="005F6701"/>
    <w:rsid w:val="005F7995"/>
    <w:rsid w:val="00600083"/>
    <w:rsid w:val="0060554E"/>
    <w:rsid w:val="00606895"/>
    <w:rsid w:val="00620840"/>
    <w:rsid w:val="0062135E"/>
    <w:rsid w:val="00622CEB"/>
    <w:rsid w:val="00631A83"/>
    <w:rsid w:val="00634175"/>
    <w:rsid w:val="00647AE3"/>
    <w:rsid w:val="00653ED0"/>
    <w:rsid w:val="00680B96"/>
    <w:rsid w:val="006A4D78"/>
    <w:rsid w:val="006B1D4E"/>
    <w:rsid w:val="006C267F"/>
    <w:rsid w:val="006C5AA0"/>
    <w:rsid w:val="006D0C44"/>
    <w:rsid w:val="006D16E4"/>
    <w:rsid w:val="00707EE3"/>
    <w:rsid w:val="00717F23"/>
    <w:rsid w:val="00731FB4"/>
    <w:rsid w:val="0073399C"/>
    <w:rsid w:val="0075288D"/>
    <w:rsid w:val="00756748"/>
    <w:rsid w:val="007611C9"/>
    <w:rsid w:val="007622D7"/>
    <w:rsid w:val="007636FC"/>
    <w:rsid w:val="00764ADA"/>
    <w:rsid w:val="0076638B"/>
    <w:rsid w:val="00772BE4"/>
    <w:rsid w:val="0077700B"/>
    <w:rsid w:val="00777C92"/>
    <w:rsid w:val="00791AF2"/>
    <w:rsid w:val="007B5F48"/>
    <w:rsid w:val="007C7B03"/>
    <w:rsid w:val="007E1E20"/>
    <w:rsid w:val="007E1FCC"/>
    <w:rsid w:val="007F0EE2"/>
    <w:rsid w:val="007F354D"/>
    <w:rsid w:val="00813A8E"/>
    <w:rsid w:val="0083153A"/>
    <w:rsid w:val="00847F01"/>
    <w:rsid w:val="00853C7F"/>
    <w:rsid w:val="008551A6"/>
    <w:rsid w:val="00864E13"/>
    <w:rsid w:val="00866D4F"/>
    <w:rsid w:val="00876256"/>
    <w:rsid w:val="008A50CB"/>
    <w:rsid w:val="008B0BE9"/>
    <w:rsid w:val="008B5735"/>
    <w:rsid w:val="008C06AE"/>
    <w:rsid w:val="008C0F3E"/>
    <w:rsid w:val="008C492F"/>
    <w:rsid w:val="008D2028"/>
    <w:rsid w:val="009331A1"/>
    <w:rsid w:val="00946D33"/>
    <w:rsid w:val="009629C8"/>
    <w:rsid w:val="0096444B"/>
    <w:rsid w:val="009716E8"/>
    <w:rsid w:val="009744DE"/>
    <w:rsid w:val="0098335B"/>
    <w:rsid w:val="009C2623"/>
    <w:rsid w:val="00A00CB9"/>
    <w:rsid w:val="00A056AD"/>
    <w:rsid w:val="00A06CC1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C252D"/>
    <w:rsid w:val="00AD1C90"/>
    <w:rsid w:val="00AD75EF"/>
    <w:rsid w:val="00AE6C05"/>
    <w:rsid w:val="00AE76AF"/>
    <w:rsid w:val="00B164EB"/>
    <w:rsid w:val="00B336E0"/>
    <w:rsid w:val="00B34B14"/>
    <w:rsid w:val="00B41209"/>
    <w:rsid w:val="00B4271F"/>
    <w:rsid w:val="00B54641"/>
    <w:rsid w:val="00B670D6"/>
    <w:rsid w:val="00B808D4"/>
    <w:rsid w:val="00B822CD"/>
    <w:rsid w:val="00B8259D"/>
    <w:rsid w:val="00B94380"/>
    <w:rsid w:val="00B94AC2"/>
    <w:rsid w:val="00BA27E6"/>
    <w:rsid w:val="00BA4D6B"/>
    <w:rsid w:val="00BA6AC7"/>
    <w:rsid w:val="00BB16D2"/>
    <w:rsid w:val="00BB27F4"/>
    <w:rsid w:val="00BC3BB3"/>
    <w:rsid w:val="00BD7D3D"/>
    <w:rsid w:val="00C12E4C"/>
    <w:rsid w:val="00C170EE"/>
    <w:rsid w:val="00C4033F"/>
    <w:rsid w:val="00C442E1"/>
    <w:rsid w:val="00C74D6C"/>
    <w:rsid w:val="00C8671B"/>
    <w:rsid w:val="00C940BD"/>
    <w:rsid w:val="00C968CE"/>
    <w:rsid w:val="00CD0554"/>
    <w:rsid w:val="00CD75A5"/>
    <w:rsid w:val="00CE4F3A"/>
    <w:rsid w:val="00CF6DFF"/>
    <w:rsid w:val="00D00E2D"/>
    <w:rsid w:val="00D13BCD"/>
    <w:rsid w:val="00D2115D"/>
    <w:rsid w:val="00D2135B"/>
    <w:rsid w:val="00D323D9"/>
    <w:rsid w:val="00D324A9"/>
    <w:rsid w:val="00D35A0B"/>
    <w:rsid w:val="00D6278F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B67FD"/>
    <w:rsid w:val="00DF2D91"/>
    <w:rsid w:val="00DF39B6"/>
    <w:rsid w:val="00E0232B"/>
    <w:rsid w:val="00E024CF"/>
    <w:rsid w:val="00E20ACF"/>
    <w:rsid w:val="00E217EF"/>
    <w:rsid w:val="00E46E29"/>
    <w:rsid w:val="00E53491"/>
    <w:rsid w:val="00E65271"/>
    <w:rsid w:val="00E766ED"/>
    <w:rsid w:val="00E959E5"/>
    <w:rsid w:val="00EA4706"/>
    <w:rsid w:val="00EB1523"/>
    <w:rsid w:val="00EB3316"/>
    <w:rsid w:val="00EB7043"/>
    <w:rsid w:val="00EC1859"/>
    <w:rsid w:val="00ED7146"/>
    <w:rsid w:val="00EF4263"/>
    <w:rsid w:val="00F0059A"/>
    <w:rsid w:val="00F042FE"/>
    <w:rsid w:val="00F456D2"/>
    <w:rsid w:val="00F87D73"/>
    <w:rsid w:val="00FB0818"/>
    <w:rsid w:val="00FB5ED7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D1916-CBAA-4868-B214-FF66269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6697E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.monfortec@yucatan.gob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ucatan.gob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raspublicas.yucatan.gob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iola.monzon@yucatan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caballero@yucatan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Fabiola Monzon García</cp:lastModifiedBy>
  <cp:revision>12</cp:revision>
  <cp:lastPrinted>2020-10-09T17:04:00Z</cp:lastPrinted>
  <dcterms:created xsi:type="dcterms:W3CDTF">2020-10-09T17:07:00Z</dcterms:created>
  <dcterms:modified xsi:type="dcterms:W3CDTF">2020-10-23T17:10:00Z</dcterms:modified>
</cp:coreProperties>
</file>